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2A" w:rsidRPr="0004296F" w:rsidRDefault="0004296F">
      <w:pPr>
        <w:rPr>
          <w:rFonts w:ascii="Times New Roman" w:hAnsi="Times New Roman" w:cs="Times New Roman"/>
          <w:sz w:val="28"/>
          <w:szCs w:val="28"/>
        </w:rPr>
      </w:pPr>
      <w:r w:rsidRPr="0004296F">
        <w:rPr>
          <w:rFonts w:ascii="Times New Roman" w:hAnsi="Times New Roman" w:cs="Times New Roman"/>
          <w:sz w:val="28"/>
          <w:szCs w:val="28"/>
        </w:rPr>
        <w:t>Малому бизнесу упростят отчетность перед Росстатом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04296F">
        <w:rPr>
          <w:rFonts w:ascii="Times New Roman" w:hAnsi="Times New Roman" w:cs="Times New Roman"/>
          <w:sz w:val="28"/>
          <w:szCs w:val="28"/>
        </w:rPr>
        <w:br/>
      </w:r>
      <w:r w:rsidRPr="0004296F">
        <w:rPr>
          <w:rFonts w:ascii="Times New Roman" w:hAnsi="Times New Roman" w:cs="Times New Roman"/>
          <w:sz w:val="28"/>
          <w:szCs w:val="28"/>
        </w:rPr>
        <w:br/>
        <w:t>Минэкономразвития разработало законопроект, резко сокращающий число показателей, по которым малый бизнес должен отчитываться перед Росстатом. Это должно сэкономить предпринимателям время и деньги, считают авторы инициативы</w:t>
      </w:r>
      <w:r w:rsidRPr="0004296F">
        <w:rPr>
          <w:rFonts w:ascii="Times New Roman" w:hAnsi="Times New Roman" w:cs="Times New Roman"/>
          <w:sz w:val="28"/>
          <w:szCs w:val="28"/>
        </w:rPr>
        <w:br/>
      </w:r>
      <w:r w:rsidRPr="0004296F">
        <w:rPr>
          <w:rFonts w:ascii="Times New Roman" w:hAnsi="Times New Roman" w:cs="Times New Roman"/>
          <w:sz w:val="28"/>
          <w:szCs w:val="28"/>
        </w:rPr>
        <w:br/>
        <w:t xml:space="preserve">Минэкономразвития намерено упростить малому бизнесу предоставление статистической отчетности: вместо многочисленных форм, в которых зачастую есть </w:t>
      </w:r>
      <w:proofErr w:type="spellStart"/>
      <w:r w:rsidRPr="0004296F">
        <w:rPr>
          <w:rFonts w:ascii="Times New Roman" w:hAnsi="Times New Roman" w:cs="Times New Roman"/>
          <w:sz w:val="28"/>
          <w:szCs w:val="28"/>
        </w:rPr>
        <w:t>дублирующиеся</w:t>
      </w:r>
      <w:proofErr w:type="spellEnd"/>
      <w:r w:rsidRPr="0004296F">
        <w:rPr>
          <w:rFonts w:ascii="Times New Roman" w:hAnsi="Times New Roman" w:cs="Times New Roman"/>
          <w:sz w:val="28"/>
          <w:szCs w:val="28"/>
        </w:rPr>
        <w:t xml:space="preserve"> пункты, нужно будет отчитываться по исчерпывающему перечню показателей. Это следует из законопроекта министерства, с которым ознакомился РБК.</w:t>
      </w:r>
      <w:r w:rsidRPr="0004296F">
        <w:rPr>
          <w:rFonts w:ascii="Times New Roman" w:hAnsi="Times New Roman" w:cs="Times New Roman"/>
          <w:sz w:val="28"/>
          <w:szCs w:val="28"/>
        </w:rPr>
        <w:br/>
      </w:r>
      <w:r w:rsidRPr="0004296F">
        <w:rPr>
          <w:rFonts w:ascii="Times New Roman" w:hAnsi="Times New Roman" w:cs="Times New Roman"/>
          <w:sz w:val="28"/>
          <w:szCs w:val="28"/>
        </w:rPr>
        <w:br/>
        <w:t>Новый подход к отчетности поддержали Торгово-промышленная палата, «Опора России», «Деловая Россия» и общественный совет при Росстате, указано в пояснительной записке к проекту.</w:t>
      </w:r>
      <w:r w:rsidRPr="0004296F">
        <w:rPr>
          <w:rFonts w:ascii="Times New Roman" w:hAnsi="Times New Roman" w:cs="Times New Roman"/>
          <w:sz w:val="28"/>
          <w:szCs w:val="28"/>
        </w:rPr>
        <w:br/>
      </w:r>
      <w:r w:rsidRPr="0004296F">
        <w:rPr>
          <w:rFonts w:ascii="Times New Roman" w:hAnsi="Times New Roman" w:cs="Times New Roman"/>
          <w:sz w:val="28"/>
          <w:szCs w:val="28"/>
        </w:rPr>
        <w:br/>
        <w:t xml:space="preserve">Росстат сейчас проводит сплошное статистическое наблюдение за субъектами малого и среднего бизнеса раз в пять лет. В остальное время проводятся выборочные наблюдения малых и средних предприятий раз в месяц или раз в квартал, </w:t>
      </w:r>
      <w:proofErr w:type="spellStart"/>
      <w:r w:rsidRPr="0004296F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04296F">
        <w:rPr>
          <w:rFonts w:ascii="Times New Roman" w:hAnsi="Times New Roman" w:cs="Times New Roman"/>
          <w:sz w:val="28"/>
          <w:szCs w:val="28"/>
        </w:rPr>
        <w:t> — раз в год. Последнее сплошное статистическое наблюдение МСП проводилось в 2021 году.</w:t>
      </w:r>
      <w:r w:rsidRPr="0004296F">
        <w:rPr>
          <w:rFonts w:ascii="Times New Roman" w:hAnsi="Times New Roman" w:cs="Times New Roman"/>
          <w:sz w:val="28"/>
          <w:szCs w:val="28"/>
        </w:rPr>
        <w:br/>
      </w:r>
      <w:r w:rsidRPr="0004296F">
        <w:rPr>
          <w:rFonts w:ascii="Times New Roman" w:hAnsi="Times New Roman" w:cs="Times New Roman"/>
          <w:sz w:val="28"/>
          <w:szCs w:val="28"/>
        </w:rPr>
        <w:br/>
        <w:t>Поправки убирают из закона конкретную периодичность проведения статистических наблюдений. В новой версии указано, что порядок их проведения устанавливает правительство.</w:t>
      </w:r>
      <w:r w:rsidRPr="0004296F">
        <w:rPr>
          <w:rFonts w:ascii="Times New Roman" w:hAnsi="Times New Roman" w:cs="Times New Roman"/>
          <w:sz w:val="28"/>
          <w:szCs w:val="28"/>
        </w:rPr>
        <w:br/>
      </w:r>
      <w:r w:rsidRPr="0004296F">
        <w:rPr>
          <w:rFonts w:ascii="Times New Roman" w:hAnsi="Times New Roman" w:cs="Times New Roman"/>
          <w:sz w:val="28"/>
          <w:szCs w:val="28"/>
        </w:rPr>
        <w:br/>
        <w:t xml:space="preserve">Согласно проекту, малому бизнесу нужно будет сдавать отчетность не в несколько ведомств, а в личном кабинете на цифровой аналитической платформе предоставления статистических данных, используя электронную подпись. В частности, для индивидуальных предпринимателей и представителей </w:t>
      </w:r>
      <w:proofErr w:type="spellStart"/>
      <w:r w:rsidRPr="0004296F">
        <w:rPr>
          <w:rFonts w:ascii="Times New Roman" w:hAnsi="Times New Roman" w:cs="Times New Roman"/>
          <w:sz w:val="28"/>
          <w:szCs w:val="28"/>
        </w:rPr>
        <w:t>юрлиц</w:t>
      </w:r>
      <w:proofErr w:type="spellEnd"/>
      <w:r w:rsidRPr="0004296F">
        <w:rPr>
          <w:rFonts w:ascii="Times New Roman" w:hAnsi="Times New Roman" w:cs="Times New Roman"/>
          <w:sz w:val="28"/>
          <w:szCs w:val="28"/>
        </w:rPr>
        <w:t xml:space="preserve"> по доверенности предусмотрена возможность использовать неквалифицированную электронную подпись физлица. Доступ к личному кабинету может быть предоставлен в том числе через «</w:t>
      </w:r>
      <w:proofErr w:type="spellStart"/>
      <w:r w:rsidRPr="0004296F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04296F">
        <w:rPr>
          <w:rFonts w:ascii="Times New Roman" w:hAnsi="Times New Roman" w:cs="Times New Roman"/>
          <w:sz w:val="28"/>
          <w:szCs w:val="28"/>
        </w:rPr>
        <w:t>» или портал МСП, уточняется в пояснительной записке. Нововведение позволит сократить время заполнения отчетности до нескольких часов в год, утверждается в документе.</w:t>
      </w:r>
      <w:r w:rsidRPr="0004296F">
        <w:rPr>
          <w:rFonts w:ascii="Times New Roman" w:hAnsi="Times New Roman" w:cs="Times New Roman"/>
          <w:sz w:val="28"/>
          <w:szCs w:val="28"/>
        </w:rPr>
        <w:br/>
      </w:r>
      <w:r w:rsidRPr="0004296F">
        <w:rPr>
          <w:rFonts w:ascii="Times New Roman" w:hAnsi="Times New Roman" w:cs="Times New Roman"/>
          <w:sz w:val="28"/>
          <w:szCs w:val="28"/>
        </w:rPr>
        <w:br/>
        <w:t>В случае принятия закон вступит в силу с 1 января 2024 года.</w:t>
      </w:r>
      <w:r w:rsidRPr="0004296F">
        <w:rPr>
          <w:rFonts w:ascii="Times New Roman" w:hAnsi="Times New Roman" w:cs="Times New Roman"/>
          <w:sz w:val="28"/>
          <w:szCs w:val="28"/>
        </w:rPr>
        <w:br/>
      </w:r>
      <w:r w:rsidRPr="0004296F">
        <w:rPr>
          <w:rFonts w:ascii="Times New Roman" w:hAnsi="Times New Roman" w:cs="Times New Roman"/>
          <w:color w:val="222222"/>
          <w:sz w:val="28"/>
          <w:szCs w:val="28"/>
        </w:rPr>
        <w:br/>
      </w:r>
    </w:p>
    <w:sectPr w:rsidR="00770F2A" w:rsidRPr="00042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EF"/>
    <w:rsid w:val="0004296F"/>
    <w:rsid w:val="007116EF"/>
    <w:rsid w:val="0077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A556C"/>
  <w15:chartTrackingRefBased/>
  <w15:docId w15:val="{B136CEB4-86C3-449A-9E8D-6ABDAD72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2</cp:revision>
  <dcterms:created xsi:type="dcterms:W3CDTF">2023-06-29T06:29:00Z</dcterms:created>
  <dcterms:modified xsi:type="dcterms:W3CDTF">2023-06-29T06:30:00Z</dcterms:modified>
</cp:coreProperties>
</file>