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65" w:rsidRPr="001E0165" w:rsidRDefault="001E0165" w:rsidP="001E0165">
      <w:pPr>
        <w:spacing w:line="540" w:lineRule="atLeast"/>
        <w:rPr>
          <w:rFonts w:ascii="Times New Roman" w:eastAsia="Times New Roman" w:hAnsi="Times New Roman" w:cs="Times New Roman"/>
          <w:sz w:val="28"/>
          <w:szCs w:val="28"/>
          <w:lang w:eastAsia="ru-RU"/>
        </w:rPr>
      </w:pPr>
      <w:r w:rsidRPr="001E0165">
        <w:rPr>
          <w:rFonts w:ascii="Times New Roman" w:eastAsia="Times New Roman" w:hAnsi="Times New Roman" w:cs="Times New Roman"/>
          <w:b/>
          <w:bCs/>
          <w:sz w:val="28"/>
          <w:szCs w:val="28"/>
          <w:lang w:eastAsia="ru-RU"/>
        </w:rPr>
        <w:t xml:space="preserve">Защита жилищных прав несовершеннолетних при расторжении брака родителей </w:t>
      </w:r>
    </w:p>
    <w:p w:rsidR="001E0165" w:rsidRPr="001E0165" w:rsidRDefault="001E0165" w:rsidP="001E016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t>Семейным кодексом Российской Федерации установлена обязанность родителей по воспитанию и развитию своих детей, заботе об их здоровье, физическом, психическом, духовном и нравственном развитии. В силу этого ни расторжение брака, ни раздельное проживание родителей не могут влиять на жилищные права ребенка.</w:t>
      </w:r>
    </w:p>
    <w:p w:rsidR="001E0165" w:rsidRPr="001E0165" w:rsidRDefault="001E0165" w:rsidP="001E016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t>Пленум Верховного Суда Российской Федерации в постановлении от 02.07.2009 № 14 «О некоторых вопросах, возникающих в судебной практике при применении Жилищного кодекса Российской Федерации» разъяснил, что прекращение семейных отношений между родителями несовершеннолетнего ребенка, проживающего в жилом помещении, находящемся в собственности одного из родителей, не влечет за собой утрату им права пользования жилым помещением.</w:t>
      </w:r>
    </w:p>
    <w:p w:rsidR="001E0165" w:rsidRPr="001E0165" w:rsidRDefault="001E0165" w:rsidP="001E016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t>При рассмотрении судами жилищных споров, затрагивающих право несовершеннолетних на проживание в том или ином жилом помещении, необходимо учитывать неспособность несовершеннолетних детей в силу возраста самостоятельно реализовывать свои права.</w:t>
      </w:r>
    </w:p>
    <w:p w:rsidR="001E0165" w:rsidRPr="001E0165" w:rsidRDefault="001E0165" w:rsidP="001E016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t>Если после расторжения брака один из родителей, не являющийся собственником жилого помещения, может быть выселен как бывший член семьи собственника, то дети, не достигшие совершеннолетия, выселению по таким основаниям не подлежат.</w:t>
      </w:r>
    </w:p>
    <w:p w:rsidR="001E0165" w:rsidRPr="001E0165" w:rsidRDefault="001E0165" w:rsidP="001E016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t>Аналогичным образом осуществляется защита прав несовершеннолетних на жилые помещения, предоставленные по договорам социального найма.</w:t>
      </w:r>
    </w:p>
    <w:p w:rsidR="001E0165" w:rsidRPr="001E0165" w:rsidRDefault="001E0165" w:rsidP="001E016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t>В силу положений ч. 2 ст. 20 Гражданского кодекса Российской Федерации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1E0165" w:rsidRPr="001E0165" w:rsidRDefault="001E0165" w:rsidP="001E016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t xml:space="preserve">Согласно ч. 1 ст. 70 Жилищного кодекса РФ на вселение к родителям их несовершеннолетних детей не требуется согласие остальных членов семьи нанимателя и согласие </w:t>
      </w:r>
      <w:proofErr w:type="spellStart"/>
      <w:r w:rsidRPr="001E0165">
        <w:rPr>
          <w:rFonts w:ascii="Times New Roman" w:eastAsia="Times New Roman" w:hAnsi="Times New Roman" w:cs="Times New Roman"/>
          <w:sz w:val="28"/>
          <w:szCs w:val="28"/>
          <w:lang w:eastAsia="ru-RU"/>
        </w:rPr>
        <w:t>наймодателя</w:t>
      </w:r>
      <w:proofErr w:type="spellEnd"/>
      <w:r w:rsidRPr="001E0165">
        <w:rPr>
          <w:rFonts w:ascii="Times New Roman" w:eastAsia="Times New Roman" w:hAnsi="Times New Roman" w:cs="Times New Roman"/>
          <w:sz w:val="28"/>
          <w:szCs w:val="28"/>
          <w:lang w:eastAsia="ru-RU"/>
        </w:rPr>
        <w:t>.</w:t>
      </w:r>
    </w:p>
    <w:p w:rsidR="001E0165" w:rsidRPr="001E0165" w:rsidRDefault="001E0165" w:rsidP="001E016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t>В соответствии с ч. 2 ст. 69 Жилищного кодекса РФ члены семьи нанимателя жилого помещения по договору социального найма имеют равные с нанимателем права и обязанности.</w:t>
      </w:r>
    </w:p>
    <w:p w:rsidR="001E0165" w:rsidRPr="001E0165" w:rsidRDefault="001E0165" w:rsidP="001E016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lastRenderedPageBreak/>
        <w:t>Прекращение прав несовершеннолетнего гражданина на пользование жилым помещением, предоставленным на основании договора социального найма, допускается только по основаниям, установленным Жилищным кодексом РФ.</w:t>
      </w:r>
    </w:p>
    <w:p w:rsidR="001E0165" w:rsidRPr="001E0165" w:rsidRDefault="001E0165" w:rsidP="001E016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t xml:space="preserve">Однако, даже фактическое длительное </w:t>
      </w:r>
      <w:proofErr w:type="spellStart"/>
      <w:r w:rsidRPr="001E0165">
        <w:rPr>
          <w:rFonts w:ascii="Times New Roman" w:eastAsia="Times New Roman" w:hAnsi="Times New Roman" w:cs="Times New Roman"/>
          <w:sz w:val="28"/>
          <w:szCs w:val="28"/>
          <w:lang w:eastAsia="ru-RU"/>
        </w:rPr>
        <w:t>непроживание</w:t>
      </w:r>
      <w:proofErr w:type="spellEnd"/>
      <w:r w:rsidRPr="001E0165">
        <w:rPr>
          <w:rFonts w:ascii="Times New Roman" w:eastAsia="Times New Roman" w:hAnsi="Times New Roman" w:cs="Times New Roman"/>
          <w:sz w:val="28"/>
          <w:szCs w:val="28"/>
          <w:lang w:eastAsia="ru-RU"/>
        </w:rPr>
        <w:t xml:space="preserve"> ребенка по месту его регистрации, связанное с проживанием с родителями (одним из родителей) по другому адресу, не является безусловным основанием для признания его </w:t>
      </w:r>
      <w:proofErr w:type="spellStart"/>
      <w:r w:rsidRPr="001E0165">
        <w:rPr>
          <w:rFonts w:ascii="Times New Roman" w:eastAsia="Times New Roman" w:hAnsi="Times New Roman" w:cs="Times New Roman"/>
          <w:sz w:val="28"/>
          <w:szCs w:val="28"/>
          <w:lang w:eastAsia="ru-RU"/>
        </w:rPr>
        <w:t>неприобретшим</w:t>
      </w:r>
      <w:proofErr w:type="spellEnd"/>
      <w:r w:rsidRPr="001E0165">
        <w:rPr>
          <w:rFonts w:ascii="Times New Roman" w:eastAsia="Times New Roman" w:hAnsi="Times New Roman" w:cs="Times New Roman"/>
          <w:sz w:val="28"/>
          <w:szCs w:val="28"/>
          <w:lang w:eastAsia="ru-RU"/>
        </w:rPr>
        <w:t xml:space="preserve"> или утратившим право пользования жилым помещением, поскольку несовершеннолетний лишен возможности самостоятельно реализовать свое право на вселение и пользование жилым помещением.</w:t>
      </w:r>
    </w:p>
    <w:p w:rsidR="001E0165" w:rsidRPr="001E0165" w:rsidRDefault="001E0165" w:rsidP="001E016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t> </w:t>
      </w:r>
    </w:p>
    <w:p w:rsidR="001E0165" w:rsidRPr="001E0165" w:rsidRDefault="001E0165" w:rsidP="001E0165">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t>Прокурор в силу положений ч. 3 ст. 45 Гражданского процессуального кодекса РФ принимает участие и дает заключение по гражданским делам о выселении граждан, в том числе несовершеннолетних, из жилых помещений.</w:t>
      </w:r>
    </w:p>
    <w:p w:rsidR="001E0165" w:rsidRPr="001E0165" w:rsidRDefault="001E0165" w:rsidP="001E016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E0165">
        <w:rPr>
          <w:rFonts w:ascii="Times New Roman" w:eastAsia="Times New Roman" w:hAnsi="Times New Roman" w:cs="Times New Roman"/>
          <w:sz w:val="28"/>
          <w:szCs w:val="28"/>
          <w:lang w:eastAsia="ru-RU"/>
        </w:rPr>
        <w:t>Кроме того, при необходимости прокурор вправе обратиться в суд за защитой жилищных прав несовершеннолетних.</w:t>
      </w:r>
    </w:p>
    <w:p w:rsidR="00281F4F" w:rsidRPr="001E0165" w:rsidRDefault="00281F4F">
      <w:pPr>
        <w:rPr>
          <w:rFonts w:ascii="Times New Roman" w:hAnsi="Times New Roman" w:cs="Times New Roman"/>
          <w:sz w:val="28"/>
          <w:szCs w:val="28"/>
        </w:rPr>
      </w:pPr>
      <w:bookmarkStart w:id="0" w:name="_GoBack"/>
      <w:bookmarkEnd w:id="0"/>
    </w:p>
    <w:sectPr w:rsidR="00281F4F" w:rsidRPr="001E0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33F49"/>
    <w:multiLevelType w:val="multilevel"/>
    <w:tmpl w:val="1816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CD"/>
    <w:rsid w:val="001E0165"/>
    <w:rsid w:val="00281F4F"/>
    <w:rsid w:val="00A15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FFC9"/>
  <w15:chartTrackingRefBased/>
  <w15:docId w15:val="{0DC24982-0173-4986-8917-DE89E229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19173">
      <w:bodyDiv w:val="1"/>
      <w:marLeft w:val="0"/>
      <w:marRight w:val="0"/>
      <w:marTop w:val="0"/>
      <w:marBottom w:val="0"/>
      <w:divBdr>
        <w:top w:val="none" w:sz="0" w:space="0" w:color="auto"/>
        <w:left w:val="none" w:sz="0" w:space="0" w:color="auto"/>
        <w:bottom w:val="none" w:sz="0" w:space="0" w:color="auto"/>
        <w:right w:val="none" w:sz="0" w:space="0" w:color="auto"/>
      </w:divBdr>
      <w:divsChild>
        <w:div w:id="54939891">
          <w:marLeft w:val="0"/>
          <w:marRight w:val="0"/>
          <w:marTop w:val="0"/>
          <w:marBottom w:val="0"/>
          <w:divBdr>
            <w:top w:val="none" w:sz="0" w:space="0" w:color="auto"/>
            <w:left w:val="none" w:sz="0" w:space="0" w:color="auto"/>
            <w:bottom w:val="none" w:sz="0" w:space="0" w:color="auto"/>
            <w:right w:val="none" w:sz="0" w:space="0" w:color="auto"/>
          </w:divBdr>
          <w:divsChild>
            <w:div w:id="432559447">
              <w:marLeft w:val="0"/>
              <w:marRight w:val="0"/>
              <w:marTop w:val="0"/>
              <w:marBottom w:val="960"/>
              <w:divBdr>
                <w:top w:val="none" w:sz="0" w:space="0" w:color="auto"/>
                <w:left w:val="none" w:sz="0" w:space="0" w:color="auto"/>
                <w:bottom w:val="none" w:sz="0" w:space="0" w:color="auto"/>
                <w:right w:val="none" w:sz="0" w:space="0" w:color="auto"/>
              </w:divBdr>
            </w:div>
          </w:divsChild>
        </w:div>
        <w:div w:id="13961966">
          <w:marLeft w:val="0"/>
          <w:marRight w:val="0"/>
          <w:marTop w:val="0"/>
          <w:marBottom w:val="0"/>
          <w:divBdr>
            <w:top w:val="none" w:sz="0" w:space="0" w:color="auto"/>
            <w:left w:val="none" w:sz="0" w:space="0" w:color="auto"/>
            <w:bottom w:val="none" w:sz="0" w:space="0" w:color="auto"/>
            <w:right w:val="none" w:sz="0" w:space="0" w:color="auto"/>
          </w:divBdr>
          <w:divsChild>
            <w:div w:id="826165412">
              <w:marLeft w:val="0"/>
              <w:marRight w:val="720"/>
              <w:marTop w:val="0"/>
              <w:marBottom w:val="0"/>
              <w:divBdr>
                <w:top w:val="none" w:sz="0" w:space="0" w:color="auto"/>
                <w:left w:val="none" w:sz="0" w:space="0" w:color="auto"/>
                <w:bottom w:val="none" w:sz="0" w:space="0" w:color="auto"/>
                <w:right w:val="none" w:sz="0" w:space="0" w:color="auto"/>
              </w:divBdr>
              <w:divsChild>
                <w:div w:id="656569794">
                  <w:marLeft w:val="0"/>
                  <w:marRight w:val="0"/>
                  <w:marTop w:val="0"/>
                  <w:marBottom w:val="120"/>
                  <w:divBdr>
                    <w:top w:val="none" w:sz="0" w:space="0" w:color="auto"/>
                    <w:left w:val="none" w:sz="0" w:space="0" w:color="auto"/>
                    <w:bottom w:val="none" w:sz="0" w:space="0" w:color="auto"/>
                    <w:right w:val="none" w:sz="0" w:space="0" w:color="auto"/>
                  </w:divBdr>
                </w:div>
                <w:div w:id="1305234368">
                  <w:marLeft w:val="0"/>
                  <w:marRight w:val="0"/>
                  <w:marTop w:val="0"/>
                  <w:marBottom w:val="120"/>
                  <w:divBdr>
                    <w:top w:val="none" w:sz="0" w:space="0" w:color="auto"/>
                    <w:left w:val="none" w:sz="0" w:space="0" w:color="auto"/>
                    <w:bottom w:val="none" w:sz="0" w:space="0" w:color="auto"/>
                    <w:right w:val="none" w:sz="0" w:space="0" w:color="auto"/>
                  </w:divBdr>
                </w:div>
              </w:divsChild>
            </w:div>
            <w:div w:id="1281958941">
              <w:marLeft w:val="0"/>
              <w:marRight w:val="0"/>
              <w:marTop w:val="0"/>
              <w:marBottom w:val="0"/>
              <w:divBdr>
                <w:top w:val="none" w:sz="0" w:space="0" w:color="auto"/>
                <w:left w:val="none" w:sz="0" w:space="0" w:color="auto"/>
                <w:bottom w:val="none" w:sz="0" w:space="0" w:color="auto"/>
                <w:right w:val="none" w:sz="0" w:space="0" w:color="auto"/>
              </w:divBdr>
              <w:divsChild>
                <w:div w:id="13602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2520</Characters>
  <Application>Microsoft Office Word</Application>
  <DocSecurity>0</DocSecurity>
  <Lines>21</Lines>
  <Paragraphs>5</Paragraphs>
  <ScaleCrop>false</ScaleCrop>
  <Company>SPecialiST RePack</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Ольга Александровна</cp:lastModifiedBy>
  <cp:revision>2</cp:revision>
  <dcterms:created xsi:type="dcterms:W3CDTF">2023-07-11T15:42:00Z</dcterms:created>
  <dcterms:modified xsi:type="dcterms:W3CDTF">2023-07-11T15:43:00Z</dcterms:modified>
</cp:coreProperties>
</file>