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C5" w:rsidRDefault="004B3DC5" w:rsidP="004B3DC5">
      <w:pPr>
        <w:pStyle w:val="pboth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4B3DC5">
        <w:rPr>
          <w:b/>
          <w:color w:val="000000"/>
          <w:sz w:val="28"/>
          <w:szCs w:val="28"/>
        </w:rPr>
        <w:t>Федеральная схема обращения с отходами I и II классов опасности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320"/>
      <w:bookmarkStart w:id="2" w:name="000701"/>
      <w:bookmarkEnd w:id="1"/>
      <w:bookmarkEnd w:id="2"/>
      <w:r w:rsidRPr="004B3DC5">
        <w:rPr>
          <w:color w:val="000000"/>
          <w:sz w:val="28"/>
          <w:szCs w:val="28"/>
        </w:rPr>
        <w:t xml:space="preserve">1.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опасности. Указанная схема разрабатывается с учетом сведений и информации, содержащихся в федеральной государственной информационной системе учета и </w:t>
      </w:r>
      <w:proofErr w:type="gramStart"/>
      <w:r w:rsidRPr="004B3DC5">
        <w:rPr>
          <w:color w:val="000000"/>
          <w:sz w:val="28"/>
          <w:szCs w:val="28"/>
        </w:rPr>
        <w:t>контроля за</w:t>
      </w:r>
      <w:proofErr w:type="gramEnd"/>
      <w:r w:rsidRPr="004B3DC5">
        <w:rPr>
          <w:color w:val="000000"/>
          <w:sz w:val="28"/>
          <w:szCs w:val="28"/>
        </w:rPr>
        <w:t xml:space="preserve"> обращением с отходами I и II классов опасности, и включает в себя: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000702"/>
      <w:bookmarkEnd w:id="3"/>
      <w:r w:rsidRPr="004B3DC5">
        <w:rPr>
          <w:color w:val="000000"/>
          <w:sz w:val="28"/>
          <w:szCs w:val="28"/>
        </w:rPr>
        <w:t>сведения о видах отходов I и II классов опасности, об источниках образования отходов I и II классов опасности, о нормативах образования отходов и лимитах на их размещение, утвержденных в отношении отходов I и II классов опасности;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000703"/>
      <w:bookmarkEnd w:id="4"/>
      <w:r w:rsidRPr="004B3DC5">
        <w:rPr>
          <w:color w:val="000000"/>
          <w:sz w:val="28"/>
          <w:szCs w:val="28"/>
        </w:rPr>
        <w:t>сведения о местах нахождения, мощности, технических характеристиках объектов обработки, утилизации, обезвреживания и размещения отходов I и II классов опасности;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000704"/>
      <w:bookmarkEnd w:id="5"/>
      <w:r w:rsidRPr="004B3DC5">
        <w:rPr>
          <w:color w:val="000000"/>
          <w:sz w:val="28"/>
          <w:szCs w:val="28"/>
        </w:rPr>
        <w:t>сведения об операторах по обращению с отходами I и II классов опасности;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000705"/>
      <w:bookmarkEnd w:id="6"/>
      <w:r w:rsidRPr="004B3DC5">
        <w:rPr>
          <w:color w:val="000000"/>
          <w:sz w:val="28"/>
          <w:szCs w:val="28"/>
        </w:rPr>
        <w:t>сведения о фактическом количестве образующихся, обработанных, утилизированных, обезвреженных и размещенных отходах I и II классов опасности;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000706"/>
      <w:bookmarkEnd w:id="7"/>
      <w:r w:rsidRPr="004B3DC5">
        <w:rPr>
          <w:color w:val="000000"/>
          <w:sz w:val="28"/>
          <w:szCs w:val="28"/>
        </w:rPr>
        <w:t>схему потоков отходов I и II классов опасности от источников их образования до объектов обработки, утилизации, обезвреживания и размещения отходов I и II классов опасности;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000707"/>
      <w:bookmarkEnd w:id="8"/>
      <w:r w:rsidRPr="004B3DC5">
        <w:rPr>
          <w:color w:val="000000"/>
          <w:sz w:val="28"/>
          <w:szCs w:val="28"/>
        </w:rPr>
        <w:t>данные о целевых показателях по обезвреживанию и размещению отходов I и II классов опасности;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000708"/>
      <w:bookmarkEnd w:id="9"/>
      <w:r w:rsidRPr="004B3DC5">
        <w:rPr>
          <w:color w:val="000000"/>
          <w:sz w:val="28"/>
          <w:szCs w:val="28"/>
        </w:rPr>
        <w:t>баланс количественных характеристик образования отходов I и II классов опасности с мощностями по их обработке, утилизации, обезвреживанию и размещению;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000709"/>
      <w:bookmarkEnd w:id="10"/>
      <w:r w:rsidRPr="004B3DC5">
        <w:rPr>
          <w:color w:val="000000"/>
          <w:sz w:val="28"/>
          <w:szCs w:val="28"/>
        </w:rPr>
        <w:t xml:space="preserve">данные о планируемых </w:t>
      </w:r>
      <w:proofErr w:type="gramStart"/>
      <w:r w:rsidRPr="004B3DC5">
        <w:rPr>
          <w:color w:val="000000"/>
          <w:sz w:val="28"/>
          <w:szCs w:val="28"/>
        </w:rPr>
        <w:t>строительстве</w:t>
      </w:r>
      <w:proofErr w:type="gramEnd"/>
      <w:r w:rsidRPr="004B3DC5">
        <w:rPr>
          <w:color w:val="000000"/>
          <w:sz w:val="28"/>
          <w:szCs w:val="28"/>
        </w:rPr>
        <w:t>, реконструкции, выведении из эксплуатации объектов обработки, утилизации, обезвреживания и размещения отходов I и II классов опасности;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000710"/>
      <w:bookmarkEnd w:id="11"/>
      <w:r w:rsidRPr="004B3DC5">
        <w:rPr>
          <w:color w:val="000000"/>
          <w:sz w:val="28"/>
          <w:szCs w:val="28"/>
        </w:rPr>
        <w:t>данные об оценке потребностей в финансировании планируемых строительства, реконструкции, выведения из эксплуатации, включая рекультивацию территорий, объектов обработки, утилизации, обезвреживания и размещения отходов I и II классов опасности.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2" w:name="100321"/>
      <w:bookmarkStart w:id="13" w:name="000711"/>
      <w:bookmarkEnd w:id="12"/>
      <w:bookmarkEnd w:id="13"/>
      <w:r w:rsidRPr="004B3DC5">
        <w:rPr>
          <w:color w:val="000000"/>
          <w:sz w:val="28"/>
          <w:szCs w:val="28"/>
        </w:rPr>
        <w:t xml:space="preserve">2.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</w:t>
      </w:r>
      <w:proofErr w:type="gramStart"/>
      <w:r w:rsidRPr="004B3DC5">
        <w:rPr>
          <w:color w:val="000000"/>
          <w:sz w:val="28"/>
          <w:szCs w:val="28"/>
        </w:rPr>
        <w:t>контроля за</w:t>
      </w:r>
      <w:proofErr w:type="gramEnd"/>
      <w:r w:rsidRPr="004B3DC5">
        <w:rPr>
          <w:color w:val="000000"/>
          <w:sz w:val="28"/>
          <w:szCs w:val="28"/>
        </w:rPr>
        <w:t xml:space="preserve"> обращением с отходами I и II классов опасности.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4" w:name="100322"/>
      <w:bookmarkStart w:id="15" w:name="000712"/>
      <w:bookmarkEnd w:id="14"/>
      <w:bookmarkEnd w:id="15"/>
      <w:r w:rsidRPr="004B3DC5">
        <w:rPr>
          <w:color w:val="000000"/>
          <w:sz w:val="28"/>
          <w:szCs w:val="28"/>
        </w:rPr>
        <w:t>3. Порядок формирования, корректировки и утверждения федеральной схемы обращения с отходами I и II классов опасности, требования к ее составу устанавливаются Правительством Российской Федерации.</w:t>
      </w:r>
    </w:p>
    <w:p w:rsidR="004B3DC5" w:rsidRPr="004B3DC5" w:rsidRDefault="004B3DC5" w:rsidP="004B3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6" w:name="000713"/>
      <w:bookmarkEnd w:id="16"/>
      <w:r w:rsidRPr="004B3DC5">
        <w:rPr>
          <w:color w:val="000000"/>
          <w:sz w:val="28"/>
          <w:szCs w:val="28"/>
        </w:rPr>
        <w:t xml:space="preserve">4. </w:t>
      </w:r>
      <w:proofErr w:type="gramStart"/>
      <w:r w:rsidRPr="004B3DC5">
        <w:rPr>
          <w:color w:val="000000"/>
          <w:sz w:val="28"/>
          <w:szCs w:val="28"/>
        </w:rPr>
        <w:t>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федеральный оператор, операторы по обращению с отходами I и II классов опасности,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опасности.</w:t>
      </w:r>
      <w:proofErr w:type="gramEnd"/>
    </w:p>
    <w:p w:rsidR="000A1B0D" w:rsidRDefault="000A1B0D">
      <w:bookmarkStart w:id="17" w:name="100323"/>
      <w:bookmarkStart w:id="18" w:name="000714"/>
      <w:bookmarkStart w:id="19" w:name="000721"/>
      <w:bookmarkEnd w:id="17"/>
      <w:bookmarkEnd w:id="18"/>
      <w:bookmarkEnd w:id="19"/>
    </w:p>
    <w:sectPr w:rsidR="000A1B0D" w:rsidSect="004B3D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48"/>
    <w:rsid w:val="000A1B0D"/>
    <w:rsid w:val="004B3DC5"/>
    <w:rsid w:val="008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3D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3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Company>HP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2022-02-04T06:45:00Z</dcterms:created>
  <dcterms:modified xsi:type="dcterms:W3CDTF">2022-02-04T06:47:00Z</dcterms:modified>
</cp:coreProperties>
</file>